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07" w:rsidRDefault="005D1220" w:rsidP="009B2761">
      <w:pPr>
        <w:spacing w:beforeLines="100" w:line="600" w:lineRule="exact"/>
        <w:ind w:rightChars="-211" w:right="-443"/>
        <w:rPr>
          <w:rFonts w:ascii="仿宋" w:eastAsia="仿宋" w:hAnsi="仿宋"/>
          <w:sz w:val="32"/>
          <w:szCs w:val="32"/>
        </w:rPr>
      </w:pPr>
      <w:r>
        <w:rPr>
          <w:rFonts w:ascii="仿宋" w:eastAsia="仿宋" w:hAnsi="仿宋"/>
          <w:sz w:val="32"/>
          <w:szCs w:val="32"/>
        </w:rPr>
        <w:pict>
          <v:shapetype id="_x0000_t202" coordsize="21600,21600" o:spt="202" path="m,l,21600r21600,l21600,xe">
            <v:stroke joinstyle="miter"/>
            <v:path gradientshapeok="t" o:connecttype="rect"/>
          </v:shapetype>
          <v:shape id="文本框 5" o:spid="_x0000_s1026" type="#_x0000_t202" style="position:absolute;left:0;text-align:left;margin-left:-1.05pt;margin-top:4.8pt;width:114.5pt;height:55.2pt;z-index:251661312" o:gfxdata="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y4Opp1QAAAAgB&#10;AAAPAAAAAAAAAAEAIAAAACIAAABkcnMvZG93bnJldi54bWxQSwECFAAUAAAACACHTuJAdYivKawB&#10;AAAyAwAADgAAAAAAAAABACAAAAAkAQAAZHJzL2Uyb0RvYy54bWxQSwUGAAAAAAYABgBZAQAAQgUA&#10;AAAA&#10;" stroked="f">
            <v:textbox>
              <w:txbxContent>
                <w:p w:rsidR="003C3407" w:rsidRDefault="00743E6A">
                  <w:pPr>
                    <w:rPr>
                      <w:rFonts w:eastAsia="黑体"/>
                      <w:sz w:val="24"/>
                    </w:rPr>
                  </w:pPr>
                  <w:r>
                    <w:rPr>
                      <w:rFonts w:eastAsia="黑体" w:hint="eastAsia"/>
                      <w:sz w:val="24"/>
                    </w:rPr>
                    <w:t>麒麟职教集团六届三次教代会会议材料（八）</w:t>
                  </w:r>
                </w:p>
                <w:p w:rsidR="003C3407" w:rsidRDefault="003C3407"/>
              </w:txbxContent>
            </v:textbox>
          </v:shape>
        </w:pict>
      </w:r>
    </w:p>
    <w:p w:rsidR="003C3407" w:rsidRDefault="003C3407" w:rsidP="009B2761">
      <w:pPr>
        <w:spacing w:beforeLines="100" w:line="600" w:lineRule="exact"/>
        <w:ind w:leftChars="-170" w:left="-273" w:rightChars="-211" w:right="-443" w:hangingChars="40" w:hanging="84"/>
        <w:jc w:val="center"/>
        <w:rPr>
          <w:rFonts w:ascii="仿宋" w:eastAsia="仿宋" w:hAnsi="仿宋"/>
          <w:b/>
          <w:szCs w:val="21"/>
        </w:rPr>
      </w:pPr>
    </w:p>
    <w:p w:rsidR="003C3407" w:rsidRDefault="003C3407">
      <w:pPr>
        <w:spacing w:line="360" w:lineRule="auto"/>
        <w:ind w:rightChars="-211" w:right="-443"/>
        <w:rPr>
          <w:rFonts w:ascii="仿宋" w:eastAsia="仿宋" w:hAnsi="仿宋"/>
          <w:b/>
          <w:szCs w:val="21"/>
        </w:rPr>
      </w:pPr>
    </w:p>
    <w:p w:rsidR="003C3407" w:rsidRDefault="00743E6A" w:rsidP="009B2761">
      <w:pPr>
        <w:spacing w:line="760" w:lineRule="exact"/>
        <w:ind w:leftChars="-171" w:left="-359" w:rightChars="-211" w:right="-443" w:firstLine="6"/>
        <w:jc w:val="center"/>
        <w:rPr>
          <w:rFonts w:ascii="仿宋" w:eastAsia="仿宋" w:hAnsi="仿宋"/>
          <w:b/>
          <w:sz w:val="52"/>
          <w:szCs w:val="52"/>
        </w:rPr>
      </w:pPr>
      <w:r>
        <w:rPr>
          <w:rFonts w:ascii="仿宋" w:eastAsia="仿宋" w:hAnsi="仿宋" w:hint="eastAsia"/>
          <w:b/>
          <w:sz w:val="52"/>
          <w:szCs w:val="52"/>
        </w:rPr>
        <w:t>曲靖市麒麟职业教育集团第六届教代会</w:t>
      </w:r>
    </w:p>
    <w:p w:rsidR="003C3407" w:rsidRDefault="00743E6A" w:rsidP="009B2761">
      <w:pPr>
        <w:spacing w:line="760" w:lineRule="exact"/>
        <w:ind w:leftChars="-171" w:left="-359" w:rightChars="-211" w:right="-443" w:firstLine="6"/>
        <w:jc w:val="center"/>
        <w:rPr>
          <w:rFonts w:ascii="仿宋" w:eastAsia="仿宋" w:hAnsi="仿宋"/>
          <w:b/>
          <w:sz w:val="52"/>
          <w:szCs w:val="52"/>
        </w:rPr>
      </w:pPr>
      <w:r>
        <w:rPr>
          <w:rFonts w:ascii="仿宋" w:eastAsia="仿宋" w:hAnsi="仿宋" w:hint="eastAsia"/>
          <w:b/>
          <w:sz w:val="52"/>
          <w:szCs w:val="52"/>
        </w:rPr>
        <w:t>第三次代表大会关于《曲靖市麒麟职教集团关于六届二次教代会议案落实及提案办理的情况报告》的决议</w:t>
      </w:r>
    </w:p>
    <w:p w:rsidR="003C3407" w:rsidRDefault="00743E6A" w:rsidP="009B2761">
      <w:pPr>
        <w:spacing w:line="760" w:lineRule="exact"/>
        <w:ind w:leftChars="-171" w:left="-359" w:rightChars="-211" w:right="-443" w:firstLine="6"/>
        <w:jc w:val="center"/>
        <w:rPr>
          <w:rFonts w:ascii="仿宋" w:eastAsia="仿宋" w:hAnsi="仿宋"/>
          <w:b/>
          <w:sz w:val="52"/>
          <w:szCs w:val="52"/>
        </w:rPr>
      </w:pPr>
      <w:r>
        <w:rPr>
          <w:rFonts w:ascii="仿宋" w:eastAsia="仿宋" w:hAnsi="仿宋" w:hint="eastAsia"/>
          <w:b/>
          <w:sz w:val="52"/>
          <w:szCs w:val="52"/>
        </w:rPr>
        <w:t>（草案）</w:t>
      </w:r>
    </w:p>
    <w:p w:rsidR="003C3407" w:rsidRDefault="00743E6A">
      <w:pPr>
        <w:spacing w:line="360" w:lineRule="auto"/>
        <w:ind w:leftChars="-171" w:left="-359" w:rightChars="-211" w:right="-443" w:firstLine="3"/>
        <w:jc w:val="center"/>
        <w:rPr>
          <w:rFonts w:ascii="仿宋" w:eastAsia="仿宋" w:hAnsi="仿宋"/>
          <w:b/>
          <w:sz w:val="30"/>
          <w:szCs w:val="30"/>
        </w:rPr>
      </w:pPr>
      <w:r>
        <w:rPr>
          <w:rFonts w:ascii="仿宋" w:eastAsia="仿宋" w:hAnsi="仿宋" w:hint="eastAsia"/>
          <w:b/>
          <w:sz w:val="30"/>
          <w:szCs w:val="30"/>
        </w:rPr>
        <w:t>——曲靖市麒麟职业教育集团第六届教代会第三次代表大会通过</w:t>
      </w:r>
    </w:p>
    <w:p w:rsidR="003C3407" w:rsidRDefault="00743E6A" w:rsidP="009B2761">
      <w:pPr>
        <w:spacing w:beforeLines="50" w:afterLines="100"/>
        <w:ind w:firstLine="420"/>
        <w:jc w:val="center"/>
        <w:rPr>
          <w:rFonts w:ascii="仿宋" w:eastAsia="仿宋" w:hAnsi="仿宋"/>
          <w:sz w:val="36"/>
          <w:szCs w:val="36"/>
        </w:rPr>
      </w:pPr>
      <w:r>
        <w:rPr>
          <w:rFonts w:ascii="仿宋" w:eastAsia="仿宋" w:hAnsi="仿宋" w:hint="eastAsia"/>
          <w:sz w:val="28"/>
          <w:szCs w:val="28"/>
        </w:rPr>
        <w:t>（2017年1月1</w:t>
      </w:r>
      <w:r w:rsidR="00451E75">
        <w:rPr>
          <w:rFonts w:ascii="仿宋" w:eastAsia="仿宋" w:hAnsi="仿宋" w:hint="eastAsia"/>
          <w:sz w:val="28"/>
          <w:szCs w:val="28"/>
        </w:rPr>
        <w:t>3</w:t>
      </w:r>
      <w:r>
        <w:rPr>
          <w:rFonts w:ascii="仿宋" w:eastAsia="仿宋" w:hAnsi="仿宋" w:hint="eastAsia"/>
          <w:sz w:val="28"/>
          <w:szCs w:val="28"/>
        </w:rPr>
        <w:t>日）</w:t>
      </w:r>
    </w:p>
    <w:p w:rsidR="003C3407" w:rsidRDefault="00743E6A">
      <w:pPr>
        <w:ind w:firstLine="640"/>
      </w:pPr>
      <w:r>
        <w:rPr>
          <w:rFonts w:ascii="仿宋_GB2312" w:eastAsia="仿宋_GB2312" w:hAnsi="仿宋" w:hint="eastAsia"/>
          <w:sz w:val="32"/>
          <w:szCs w:val="32"/>
        </w:rPr>
        <w:t>曲靖市麒麟职业教育集团第六届教代会第三次代表大会会议听取、审议了副校长顾瑞华所作的《曲靖市麒麟职教集团关于六届二次教代会议案落实及提案办理的情况报告》，会议认为二0一六年</w:t>
      </w:r>
      <w:r w:rsidR="009A4E4A">
        <w:rPr>
          <w:rFonts w:ascii="仿宋_GB2312" w:eastAsia="仿宋_GB2312" w:hAnsi="仿宋" w:hint="eastAsia"/>
          <w:sz w:val="32"/>
          <w:szCs w:val="32"/>
        </w:rPr>
        <w:t>集团</w:t>
      </w:r>
      <w:r>
        <w:rPr>
          <w:rFonts w:ascii="仿宋_GB2312" w:eastAsia="仿宋_GB2312" w:hAnsi="仿宋" w:hint="eastAsia"/>
          <w:sz w:val="32"/>
          <w:szCs w:val="32"/>
        </w:rPr>
        <w:t>宏观发展、教育管理、民主管理等工作得到了进一步加强，提案处理积极、主动，广大教职工对</w:t>
      </w:r>
      <w:r w:rsidR="009A4E4A">
        <w:rPr>
          <w:rFonts w:ascii="仿宋_GB2312" w:eastAsia="仿宋_GB2312" w:hAnsi="仿宋" w:hint="eastAsia"/>
          <w:sz w:val="32"/>
          <w:szCs w:val="32"/>
        </w:rPr>
        <w:t>集团</w:t>
      </w:r>
      <w:r>
        <w:rPr>
          <w:rFonts w:ascii="仿宋_GB2312" w:eastAsia="仿宋_GB2312" w:hAnsi="仿宋" w:hint="eastAsia"/>
          <w:sz w:val="32"/>
          <w:szCs w:val="32"/>
        </w:rPr>
        <w:t>重大事项的知情权、参与权和监督权得到了保障。决定批准《曲靖市麒麟职教集团关于六届二次教代会议案落实及提案办理的情况报告》。</w:t>
      </w:r>
      <w:bookmarkStart w:id="0" w:name="_GoBack"/>
      <w:bookmarkEnd w:id="0"/>
    </w:p>
    <w:sectPr w:rsidR="003C3407" w:rsidSect="003C34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64F" w:rsidRDefault="0096064F" w:rsidP="009A4E4A">
      <w:r>
        <w:separator/>
      </w:r>
    </w:p>
  </w:endnote>
  <w:endnote w:type="continuationSeparator" w:id="1">
    <w:p w:rsidR="0096064F" w:rsidRDefault="0096064F" w:rsidP="009A4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64F" w:rsidRDefault="0096064F" w:rsidP="009A4E4A">
      <w:r>
        <w:separator/>
      </w:r>
    </w:p>
  </w:footnote>
  <w:footnote w:type="continuationSeparator" w:id="1">
    <w:p w:rsidR="0096064F" w:rsidRDefault="0096064F" w:rsidP="009A4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407"/>
    <w:rsid w:val="003C3407"/>
    <w:rsid w:val="00451E75"/>
    <w:rsid w:val="005D1220"/>
    <w:rsid w:val="00743E6A"/>
    <w:rsid w:val="0096064F"/>
    <w:rsid w:val="009A4E4A"/>
    <w:rsid w:val="009B2761"/>
    <w:rsid w:val="6FF71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4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E4A"/>
    <w:rPr>
      <w:kern w:val="2"/>
      <w:sz w:val="18"/>
      <w:szCs w:val="18"/>
    </w:rPr>
  </w:style>
  <w:style w:type="paragraph" w:styleId="a4">
    <w:name w:val="footer"/>
    <w:basedOn w:val="a"/>
    <w:link w:val="Char0"/>
    <w:rsid w:val="009A4E4A"/>
    <w:pPr>
      <w:tabs>
        <w:tab w:val="center" w:pos="4153"/>
        <w:tab w:val="right" w:pos="8306"/>
      </w:tabs>
      <w:snapToGrid w:val="0"/>
      <w:jc w:val="left"/>
    </w:pPr>
    <w:rPr>
      <w:sz w:val="18"/>
      <w:szCs w:val="18"/>
    </w:rPr>
  </w:style>
  <w:style w:type="character" w:customStyle="1" w:styleId="Char0">
    <w:name w:val="页脚 Char"/>
    <w:basedOn w:val="a0"/>
    <w:link w:val="a4"/>
    <w:rsid w:val="009A4E4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263</Characters>
  <Application>Microsoft Office Word</Application>
  <DocSecurity>0</DocSecurity>
  <Lines>2</Lines>
  <Paragraphs>1</Paragraphs>
  <ScaleCrop>false</ScaleCrop>
  <Company>China</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2017-01-12T09:09:00Z</cp:lastPrinted>
  <dcterms:created xsi:type="dcterms:W3CDTF">2014-10-29T12:08:00Z</dcterms:created>
  <dcterms:modified xsi:type="dcterms:W3CDTF">2017-01-12T09:09:00Z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