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E8" w:rsidRDefault="009E41E2">
      <w:pPr>
        <w:spacing w:line="600" w:lineRule="exact"/>
        <w:ind w:rightChars="-40" w:right="-84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4.8pt;margin-top:20.4pt;width:113pt;height:55.2pt;z-index:251658240" o:gfxdata="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42x+/XAAAA&#10;CQEAAA8AAAAAAAAAAQAgAAAAIgAAAGRycy9kb3ducmV2LnhtbFBLAQIUABQAAAAIAIdO4kCKpC7v&#10;rAEAADIDAAAOAAAAAAAAAAEAIAAAACYBAABkcnMvZTJvRG9jLnhtbFBLBQYAAAAABgAGAFkBAABE&#10;BQAAAAA=&#10;" stroked="f">
            <v:textbox>
              <w:txbxContent>
                <w:p w:rsidR="00EA47E8" w:rsidRDefault="0088396D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麒麟职教集团六届三次教代会会议材料（八）</w:t>
                  </w:r>
                </w:p>
                <w:p w:rsidR="00EA47E8" w:rsidRDefault="00EA47E8"/>
              </w:txbxContent>
            </v:textbox>
          </v:shape>
        </w:pict>
      </w:r>
    </w:p>
    <w:p w:rsidR="00EA47E8" w:rsidRDefault="00EA47E8">
      <w:pPr>
        <w:spacing w:line="600" w:lineRule="exact"/>
        <w:ind w:leftChars="-171" w:left="-359" w:rightChars="-40" w:right="-84" w:firstLineChars="40" w:firstLine="177"/>
        <w:rPr>
          <w:rFonts w:ascii="仿宋" w:eastAsia="仿宋" w:hAnsi="仿宋"/>
          <w:b/>
          <w:sz w:val="44"/>
          <w:szCs w:val="44"/>
        </w:rPr>
      </w:pPr>
    </w:p>
    <w:p w:rsidR="00EA47E8" w:rsidRDefault="00EA47E8">
      <w:pPr>
        <w:spacing w:line="600" w:lineRule="exact"/>
        <w:ind w:leftChars="-171" w:left="-359" w:rightChars="-40" w:right="-84" w:firstLineChars="40" w:firstLine="177"/>
        <w:jc w:val="center"/>
        <w:rPr>
          <w:rFonts w:ascii="仿宋" w:eastAsia="仿宋" w:hAnsi="仿宋"/>
          <w:b/>
          <w:sz w:val="44"/>
          <w:szCs w:val="44"/>
        </w:rPr>
      </w:pPr>
    </w:p>
    <w:p w:rsidR="00EA47E8" w:rsidRDefault="00EA47E8">
      <w:pPr>
        <w:spacing w:line="600" w:lineRule="exact"/>
        <w:ind w:leftChars="-171" w:left="-359" w:rightChars="-40" w:right="-84" w:firstLineChars="40" w:firstLine="177"/>
        <w:jc w:val="center"/>
        <w:rPr>
          <w:rFonts w:ascii="仿宋" w:eastAsia="仿宋" w:hAnsi="仿宋"/>
          <w:b/>
          <w:sz w:val="44"/>
          <w:szCs w:val="44"/>
        </w:rPr>
      </w:pPr>
    </w:p>
    <w:p w:rsidR="00EA47E8" w:rsidRDefault="0088396D">
      <w:pPr>
        <w:spacing w:line="360" w:lineRule="auto"/>
        <w:ind w:leftChars="-257" w:left="-539" w:rightChars="-235" w:right="-493" w:hanging="1"/>
        <w:jc w:val="center"/>
        <w:rPr>
          <w:rFonts w:ascii="方正小标宋简体" w:eastAsia="方正小标宋简体" w:hAnsi="仿宋"/>
          <w:sz w:val="52"/>
          <w:szCs w:val="52"/>
        </w:rPr>
      </w:pPr>
      <w:r>
        <w:rPr>
          <w:rFonts w:ascii="方正小标宋简体" w:eastAsia="方正小标宋简体" w:hAnsi="仿宋" w:hint="eastAsia"/>
          <w:sz w:val="52"/>
          <w:szCs w:val="52"/>
        </w:rPr>
        <w:t>曲靖市麒麟职业教育集团第六届教代会</w:t>
      </w:r>
    </w:p>
    <w:p w:rsidR="00EA47E8" w:rsidRDefault="0088396D">
      <w:pPr>
        <w:spacing w:line="360" w:lineRule="auto"/>
        <w:ind w:leftChars="-257" w:left="-539" w:rightChars="-235" w:right="-493" w:hanging="1"/>
        <w:jc w:val="center"/>
        <w:rPr>
          <w:rFonts w:ascii="方正小标宋简体" w:eastAsia="方正小标宋简体" w:hAnsi="仿宋"/>
          <w:sz w:val="52"/>
          <w:szCs w:val="52"/>
        </w:rPr>
      </w:pPr>
      <w:r w:rsidRPr="00007A1C">
        <w:rPr>
          <w:rFonts w:ascii="方正小标宋简体" w:eastAsia="方正小标宋简体" w:hAnsi="仿宋" w:hint="eastAsia"/>
          <w:spacing w:val="-16"/>
          <w:sz w:val="52"/>
          <w:szCs w:val="52"/>
        </w:rPr>
        <w:t>第三次代表大会关于集团工作报告的决议</w:t>
      </w:r>
      <w:r>
        <w:rPr>
          <w:rFonts w:ascii="方正小标宋简体" w:eastAsia="方正小标宋简体" w:hAnsi="仿宋" w:hint="eastAsia"/>
          <w:sz w:val="52"/>
          <w:szCs w:val="52"/>
        </w:rPr>
        <w:t>（草案）</w:t>
      </w:r>
      <w:bookmarkStart w:id="0" w:name="_GoBack"/>
      <w:bookmarkEnd w:id="0"/>
    </w:p>
    <w:p w:rsidR="00EA47E8" w:rsidRDefault="0088396D">
      <w:pPr>
        <w:spacing w:line="360" w:lineRule="auto"/>
        <w:ind w:leftChars="-257" w:left="-539" w:rightChars="-235" w:right="-493" w:hanging="1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——曲靖市麒麟职业教育集团第六届教代会第三次代表大会通过</w:t>
      </w:r>
    </w:p>
    <w:p w:rsidR="00EA47E8" w:rsidRDefault="0088396D" w:rsidP="00C43606">
      <w:pPr>
        <w:spacing w:beforeLines="50" w:afterLines="100"/>
        <w:ind w:firstLine="420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（2017年1月1</w:t>
      </w:r>
      <w:r w:rsidR="003D6AB6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日）</w:t>
      </w:r>
    </w:p>
    <w:p w:rsidR="00EA47E8" w:rsidRDefault="0088396D" w:rsidP="00C43606">
      <w:pPr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曲靖市麒麟职业教育集团第六届教代会第三次代表大会讨论、审议和通过了党委书记、校长刘亚乔所作的题为《发展跨越不忘初心，转型升级继续前行——在奋勇当先中实现集团</w:t>
      </w:r>
      <w:r w:rsidR="003D6AB6">
        <w:rPr>
          <w:rFonts w:ascii="仿宋_GB2312" w:eastAsia="仿宋_GB2312" w:hAnsi="仿宋" w:hint="eastAsia"/>
          <w:sz w:val="32"/>
          <w:szCs w:val="32"/>
        </w:rPr>
        <w:t>新</w:t>
      </w:r>
      <w:r>
        <w:rPr>
          <w:rFonts w:ascii="仿宋_GB2312" w:eastAsia="仿宋_GB2312" w:hAnsi="仿宋" w:hint="eastAsia"/>
          <w:sz w:val="32"/>
          <w:szCs w:val="32"/>
        </w:rPr>
        <w:t>一轮跨越发展》的工作报告，会议充分肯定了过去二十年学校的工作，同意报告提出的把集团建设成为“国家级前校后厂示范点、云南职业教育品牌区、曲靖高等职业教育承载地、麒麟区高新技术开发区”和把集团2017年</w:t>
      </w:r>
      <w:r w:rsidR="003D6AB6">
        <w:rPr>
          <w:rFonts w:ascii="仿宋_GB2312" w:eastAsia="仿宋_GB2312" w:hAnsi="仿宋" w:hint="eastAsia"/>
          <w:sz w:val="32"/>
          <w:szCs w:val="32"/>
        </w:rPr>
        <w:t>全面</w:t>
      </w:r>
      <w:r>
        <w:rPr>
          <w:rFonts w:ascii="仿宋_GB2312" w:eastAsia="仿宋_GB2312" w:hAnsi="仿宋" w:hint="eastAsia"/>
          <w:sz w:val="32"/>
          <w:szCs w:val="32"/>
        </w:rPr>
        <w:t>打造为“提质转型攻坚年、优化结构奋进年、改革发展平安年”的总体要求、发展目标和重点工作，决定批准这个报告。</w:t>
      </w:r>
    </w:p>
    <w:p w:rsidR="00EA47E8" w:rsidRDefault="0088396D" w:rsidP="00C43606">
      <w:pPr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会议认为，</w:t>
      </w:r>
      <w:r>
        <w:rPr>
          <w:rFonts w:ascii="仿宋_GB2312" w:eastAsia="仿宋_GB2312" w:hAnsi="仿宋" w:hint="eastAsia"/>
          <w:sz w:val="32"/>
          <w:szCs w:val="32"/>
        </w:rPr>
        <w:t>过去的二十年，学校在区委、区政府的正确领导下，特别是在党委书记、校长刘亚乔的带领下，全校上下一直秉承发展的初心，改革的决心，一路高歌猛进、披荆斩棘、负重前行，在争论中前进，在改革中壮大，在奋进中扬名，先后历经三大跨越，实现四大发展，助推五大转型，彰显十大亮点。真正做到了超常规跨越式发展，得到了各级领导的充分肯定和高度赞誉。同时积累了宝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贵经验，取得了辉煌成绩。</w:t>
      </w:r>
    </w:p>
    <w:p w:rsidR="00EA47E8" w:rsidRDefault="0088396D" w:rsidP="00C43606">
      <w:pPr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会议要求，</w:t>
      </w:r>
      <w:r>
        <w:rPr>
          <w:rFonts w:ascii="仿宋_GB2312" w:eastAsia="仿宋_GB2312" w:hAnsi="仿宋" w:hint="eastAsia"/>
          <w:sz w:val="32"/>
          <w:szCs w:val="32"/>
        </w:rPr>
        <w:t>未来五年，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是全面</w:t>
      </w:r>
      <w:r>
        <w:rPr>
          <w:rFonts w:ascii="仿宋_GB2312" w:eastAsia="仿宋_GB2312" w:hAnsi="仿宋" w:hint="eastAsia"/>
          <w:sz w:val="32"/>
          <w:szCs w:val="32"/>
        </w:rPr>
        <w:t>推进集团“十三五”建设，促使集团朝高等院校进军的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关键五年，是麒麟职教</w:t>
      </w:r>
      <w:r>
        <w:rPr>
          <w:rFonts w:ascii="仿宋_GB2312" w:eastAsia="仿宋_GB2312" w:hAnsi="仿宋" w:hint="eastAsia"/>
          <w:sz w:val="32"/>
          <w:szCs w:val="32"/>
        </w:rPr>
        <w:t>打造品牌、扩展规模的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重要五年，是全面深化机制体制改革的关键五年。</w:t>
      </w:r>
      <w:r>
        <w:rPr>
          <w:rFonts w:ascii="仿宋_GB2312" w:eastAsia="仿宋_GB2312" w:hAnsi="仿宋" w:hint="eastAsia"/>
          <w:sz w:val="32"/>
          <w:szCs w:val="32"/>
        </w:rPr>
        <w:t>集团上下要团结一心</w:t>
      </w:r>
      <w:r w:rsidR="003D6AB6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共创共维</w:t>
      </w:r>
      <w:r w:rsidR="003D6AB6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敢于担当</w:t>
      </w:r>
      <w:r w:rsidR="003D6AB6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勤于奉献，以习近平总书记系列重要讲话精神为指导，以第四轮改革为推力，以三个实体单位共同实现快速发展为第一要务，以创建曲靖职业大学、液态金属学院为契机，紧紧围绕“发展、跨越、转型、升级”的主题，聚焦“后厂”和“高科技”建设，唱好“三驾马车”的发展戏，走好“中高职”的融合路,打好“整建扩”的组合拳，通过理顺机制体制，强化集团管理，推进综合改革，加大招商力度，加强两支队伍建设，扩大招生规模，提高教育教学质量，从而进一步为集团发展助力，为集团实现新一轮跨越奠定基础，推动集团各项事业再迈新台阶，再上新水平。</w:t>
      </w:r>
    </w:p>
    <w:p w:rsidR="00EA47E8" w:rsidRDefault="0088396D" w:rsidP="00C43606">
      <w:pPr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会议号召，</w:t>
      </w:r>
      <w:r>
        <w:rPr>
          <w:rFonts w:ascii="仿宋_GB2312" w:eastAsia="仿宋_GB2312" w:hAnsi="仿宋" w:hint="eastAsia"/>
          <w:sz w:val="32"/>
          <w:szCs w:val="32"/>
        </w:rPr>
        <w:t>各位代表和广大教职工必须时刻保持奋勇争先、勇扛大旗的进取意识，海纳百川、聚力发展的开放心态，永不言败、敢为人先的拼搏精神，脚踏实地，埋头苦干，充分发扬“敢于亮剑”、“敢于担当”、“敢于较真”、“敢于碰硬”的</w:t>
      </w:r>
      <w:r w:rsidR="00DC562A">
        <w:rPr>
          <w:rFonts w:ascii="仿宋_GB2312" w:eastAsia="仿宋_GB2312" w:hAnsi="仿宋" w:hint="eastAsia"/>
          <w:sz w:val="32"/>
          <w:szCs w:val="32"/>
        </w:rPr>
        <w:t>“四敢精神”</w:t>
      </w:r>
      <w:r>
        <w:rPr>
          <w:rFonts w:ascii="仿宋_GB2312" w:eastAsia="仿宋_GB2312" w:hAnsi="仿宋" w:hint="eastAsia"/>
          <w:sz w:val="32"/>
          <w:szCs w:val="32"/>
        </w:rPr>
        <w:t>，大力弘扬“麒麟职校精神”，发扬时不我待、真抓实干的过硬作风；保持敢于担当、奋发有为的精神状态；凝聚团结协作、和衷共济的工作合力；树立个人干净、清正廉洁的良好形象。提振精气神、拿出实干劲，顶着压力上、迎着困难冲，放开手脚干。在集团发展蓝图的指引下，带着雄心出发、带着睿智比拼，全面做好各项工作，激活集团跨越发展“加速度”。为书写麒麟职教的锦绣篇章而戮力耕耘，同心奋斗！</w:t>
      </w:r>
    </w:p>
    <w:p w:rsidR="00EA47E8" w:rsidRDefault="00EA47E8"/>
    <w:sectPr w:rsidR="00EA47E8" w:rsidSect="00C43606">
      <w:footerReference w:type="default" r:id="rId7"/>
      <w:pgSz w:w="11906" w:h="16838"/>
      <w:pgMar w:top="1440" w:right="1274" w:bottom="1440" w:left="1276" w:header="851" w:footer="66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47" w:rsidRDefault="00056C47" w:rsidP="003D6AB6">
      <w:r>
        <w:separator/>
      </w:r>
    </w:p>
  </w:endnote>
  <w:endnote w:type="continuationSeparator" w:id="1">
    <w:p w:rsidR="00056C47" w:rsidRDefault="00056C47" w:rsidP="003D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5960"/>
      <w:docPartObj>
        <w:docPartGallery w:val="Page Numbers (Bottom of Page)"/>
        <w:docPartUnique/>
      </w:docPartObj>
    </w:sdtPr>
    <w:sdtContent>
      <w:p w:rsidR="00007A1C" w:rsidRDefault="009E41E2">
        <w:pPr>
          <w:pStyle w:val="a4"/>
          <w:jc w:val="center"/>
        </w:pPr>
        <w:fldSimple w:instr=" PAGE   \* MERGEFORMAT ">
          <w:r w:rsidR="00C43606" w:rsidRPr="00C43606">
            <w:rPr>
              <w:noProof/>
              <w:lang w:val="zh-CN"/>
            </w:rPr>
            <w:t>1</w:t>
          </w:r>
        </w:fldSimple>
      </w:p>
    </w:sdtContent>
  </w:sdt>
  <w:p w:rsidR="00007A1C" w:rsidRDefault="00007A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47" w:rsidRDefault="00056C47" w:rsidP="003D6AB6">
      <w:r>
        <w:separator/>
      </w:r>
    </w:p>
  </w:footnote>
  <w:footnote w:type="continuationSeparator" w:id="1">
    <w:p w:rsidR="00056C47" w:rsidRDefault="00056C47" w:rsidP="003D6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7E8"/>
    <w:rsid w:val="00007A1C"/>
    <w:rsid w:val="00056C47"/>
    <w:rsid w:val="003D6AB6"/>
    <w:rsid w:val="006D42A4"/>
    <w:rsid w:val="00727E59"/>
    <w:rsid w:val="0088396D"/>
    <w:rsid w:val="009E41E2"/>
    <w:rsid w:val="00C43606"/>
    <w:rsid w:val="00DC562A"/>
    <w:rsid w:val="00EA47E8"/>
    <w:rsid w:val="7260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6AB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6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A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2017-01-12T09:16:00Z</cp:lastPrinted>
  <dcterms:created xsi:type="dcterms:W3CDTF">2014-10-29T12:08:00Z</dcterms:created>
  <dcterms:modified xsi:type="dcterms:W3CDTF">2017-01-12T09:17:00Z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