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tabs>
          <w:tab w:val="left" w:pos="0"/>
        </w:tabs>
        <w:autoSpaceDE w:val="0"/>
        <w:autoSpaceDN w:val="0"/>
        <w:adjustRightInd w:val="0"/>
        <w:spacing w:before="0" w:after="0" w:line="360" w:lineRule="auto"/>
        <w:jc w:val="center"/>
        <w:rPr>
          <w:rFonts w:ascii="华文中宋" w:hAnsi="华文中宋" w:eastAsia="华文中宋" w:cs="华文中宋"/>
        </w:rPr>
      </w:pPr>
      <w:bookmarkStart w:id="0" w:name="_Toc35393797"/>
      <w:bookmarkStart w:id="1" w:name="_Toc28359011"/>
      <w:r>
        <w:rPr>
          <w:rFonts w:hint="eastAsia" w:ascii="华文中宋" w:hAnsi="华文中宋" w:eastAsia="华文中宋" w:cs="华文中宋"/>
        </w:rPr>
        <w:t>竞争性谈判公告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曲靖市麒麟职业技术学校教育工会会员双节提货券项目的潜在供应商应在钰成汇鑫项目管理咨询（云南）有限公司（曲靖市麒麟区翠峰路69号院内三单元三楼一号）获取采购文件，并于2020</w:t>
      </w:r>
      <w:r>
        <w:rPr>
          <w:rFonts w:hint="eastAsia" w:ascii="仿宋" w:hAnsi="仿宋" w:eastAsia="仿宋" w:cs="仿宋"/>
          <w:bCs/>
          <w:sz w:val="28"/>
          <w:szCs w:val="28"/>
        </w:rPr>
        <w:t>年9月21日15点00分（北京时间）前提交响应文件</w:t>
      </w:r>
      <w:r>
        <w:rPr>
          <w:rFonts w:hint="eastAsia" w:ascii="仿宋" w:hAnsi="仿宋" w:eastAsia="仿宋" w:cs="仿宋"/>
          <w:sz w:val="28"/>
          <w:szCs w:val="28"/>
        </w:rPr>
        <w:t>。</w:t>
      </w:r>
    </w:p>
    <w:p/>
    <w:p>
      <w:pPr>
        <w:pStyle w:val="3"/>
        <w:widowControl/>
        <w:spacing w:line="360" w:lineRule="auto"/>
        <w:rPr>
          <w:rFonts w:ascii="黑体" w:hAnsi="宋体" w:cs="宋体"/>
          <w:b w:val="0"/>
          <w:bCs/>
          <w:sz w:val="28"/>
          <w:szCs w:val="28"/>
        </w:rPr>
      </w:pPr>
      <w:bookmarkStart w:id="2" w:name="_Toc35393629"/>
      <w:bookmarkStart w:id="3" w:name="_Toc28359012"/>
      <w:bookmarkStart w:id="4" w:name="_Toc35393798"/>
      <w:bookmarkStart w:id="5" w:name="_Toc28359089"/>
      <w:r>
        <w:rPr>
          <w:rFonts w:hint="eastAsia" w:ascii="黑体" w:hAnsi="宋体" w:cs="宋体"/>
          <w:b w:val="0"/>
          <w:bCs/>
          <w:sz w:val="28"/>
          <w:szCs w:val="28"/>
        </w:rPr>
        <w:t>一、项目基本情况</w:t>
      </w:r>
      <w:bookmarkEnd w:id="2"/>
      <w:bookmarkEnd w:id="3"/>
      <w:bookmarkEnd w:id="4"/>
      <w:bookmarkEnd w:id="5"/>
    </w:p>
    <w:p>
      <w:pPr>
        <w:ind w:firstLine="560" w:firstLineChars="200"/>
        <w:rPr>
          <w:rFonts w:ascii="仿宋" w:hAnsi="仿宋" w:eastAsia="仿宋" w:cs="仿宋"/>
          <w:sz w:val="28"/>
          <w:szCs w:val="28"/>
        </w:rPr>
      </w:pPr>
      <w:r>
        <w:rPr>
          <w:rFonts w:hint="eastAsia" w:ascii="仿宋" w:hAnsi="仿宋" w:eastAsia="仿宋" w:cs="仿宋"/>
          <w:sz w:val="28"/>
          <w:szCs w:val="28"/>
        </w:rPr>
        <w:t>项目编号：</w:t>
      </w:r>
      <w:r>
        <w:rPr>
          <w:rFonts w:ascii="仿宋" w:hAnsi="仿宋" w:eastAsia="仿宋" w:cs="仿宋"/>
          <w:sz w:val="28"/>
          <w:szCs w:val="28"/>
        </w:rPr>
        <w:t>HXZC2020-</w:t>
      </w:r>
      <w:r>
        <w:rPr>
          <w:rFonts w:hint="eastAsia" w:ascii="仿宋" w:hAnsi="仿宋" w:eastAsia="仿宋" w:cs="仿宋"/>
          <w:sz w:val="28"/>
          <w:szCs w:val="28"/>
        </w:rPr>
        <w:t>907</w:t>
      </w:r>
      <w:r>
        <w:rPr>
          <w:rFonts w:ascii="仿宋" w:hAnsi="仿宋" w:eastAsia="仿宋" w:cs="仿宋"/>
          <w:sz w:val="28"/>
          <w:szCs w:val="28"/>
        </w:rPr>
        <w:t>-S</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项目名称：曲靖市麒麟职业技术学校教育工会会员双节提货券项目</w:t>
      </w:r>
    </w:p>
    <w:p>
      <w:pPr>
        <w:ind w:firstLine="560" w:firstLineChars="200"/>
        <w:rPr>
          <w:rFonts w:ascii="仿宋" w:hAnsi="仿宋" w:eastAsia="仿宋" w:cs="仿宋"/>
          <w:sz w:val="28"/>
          <w:szCs w:val="28"/>
        </w:rPr>
      </w:pPr>
      <w:r>
        <w:rPr>
          <w:rFonts w:hint="eastAsia" w:ascii="仿宋" w:hAnsi="仿宋" w:eastAsia="仿宋" w:cs="仿宋"/>
          <w:sz w:val="28"/>
          <w:szCs w:val="28"/>
        </w:rPr>
        <w:t>采购方式：参照竞争性谈判</w:t>
      </w:r>
      <w:r>
        <w:rPr>
          <w:rFonts w:hint="eastAsia" w:ascii="仿宋" w:hAnsi="仿宋" w:eastAsia="仿宋" w:cs="仿宋"/>
          <w:color w:val="FF0000"/>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预算金额（万元）：60.48</w:t>
      </w:r>
    </w:p>
    <w:p>
      <w:pPr>
        <w:ind w:firstLine="560" w:firstLineChars="200"/>
        <w:rPr>
          <w:rFonts w:ascii="仿宋" w:hAnsi="仿宋" w:eastAsia="仿宋" w:cs="仿宋"/>
          <w:sz w:val="28"/>
          <w:szCs w:val="28"/>
        </w:rPr>
      </w:pPr>
      <w:r>
        <w:rPr>
          <w:rFonts w:hint="eastAsia" w:ascii="仿宋" w:hAnsi="仿宋" w:eastAsia="仿宋" w:cs="仿宋"/>
          <w:sz w:val="28"/>
          <w:szCs w:val="28"/>
        </w:rPr>
        <w:t>最高限价（万元）：60.48</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采购需求：详见竞争性谈判文件</w:t>
      </w:r>
    </w:p>
    <w:p>
      <w:pPr>
        <w:ind w:firstLine="560" w:firstLineChars="200"/>
        <w:rPr>
          <w:rFonts w:ascii="仿宋" w:hAnsi="仿宋" w:eastAsia="仿宋" w:cs="仿宋"/>
          <w:sz w:val="28"/>
          <w:szCs w:val="28"/>
        </w:rPr>
      </w:pPr>
      <w:r>
        <w:rPr>
          <w:rFonts w:hint="eastAsia" w:ascii="仿宋" w:hAnsi="仿宋" w:eastAsia="仿宋" w:cs="仿宋"/>
          <w:sz w:val="28"/>
          <w:szCs w:val="28"/>
        </w:rPr>
        <w:t>合同履行期限：提货券有效期：一年</w:t>
      </w:r>
      <w:r>
        <w:rPr>
          <w:rFonts w:ascii="仿宋" w:hAnsi="仿宋" w:eastAsia="仿宋" w:cs="仿宋"/>
          <w:sz w:val="28"/>
          <w:szCs w:val="28"/>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b/>
          <w:bCs/>
          <w:iCs/>
          <w:sz w:val="28"/>
          <w:szCs w:val="28"/>
        </w:rPr>
        <w:t>否</w:t>
      </w:r>
      <w:r>
        <w:rPr>
          <w:rFonts w:hint="eastAsia" w:ascii="仿宋" w:hAnsi="仿宋" w:eastAsia="仿宋" w:cs="仿宋"/>
          <w:sz w:val="28"/>
          <w:szCs w:val="28"/>
        </w:rPr>
        <w:t>）接受联合体。</w:t>
      </w:r>
    </w:p>
    <w:p>
      <w:pPr>
        <w:pStyle w:val="3"/>
        <w:widowControl/>
        <w:spacing w:line="360" w:lineRule="auto"/>
        <w:rPr>
          <w:rFonts w:ascii="黑体" w:hAnsi="宋体" w:cs="宋体"/>
          <w:b w:val="0"/>
          <w:bCs/>
          <w:sz w:val="28"/>
          <w:szCs w:val="28"/>
        </w:rPr>
      </w:pPr>
      <w:bookmarkStart w:id="6" w:name="_Toc28359013"/>
      <w:bookmarkStart w:id="7" w:name="_Toc35393630"/>
      <w:bookmarkStart w:id="8" w:name="_Toc35393799"/>
      <w:bookmarkStart w:id="9" w:name="_Toc28359090"/>
      <w:r>
        <w:rPr>
          <w:rFonts w:hint="eastAsia" w:ascii="黑体" w:hAnsi="宋体" w:cs="宋体"/>
          <w:b w:val="0"/>
          <w:bCs/>
          <w:sz w:val="28"/>
          <w:szCs w:val="28"/>
        </w:rPr>
        <w:t>二、申请人的资格要求：</w:t>
      </w:r>
      <w:bookmarkEnd w:id="6"/>
      <w:bookmarkEnd w:id="7"/>
      <w:bookmarkEnd w:id="8"/>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bookmarkStart w:id="10" w:name="_Toc28359014"/>
      <w:bookmarkStart w:id="11" w:name="_Toc28359091"/>
      <w:r>
        <w:rPr>
          <w:rFonts w:hint="eastAsia" w:ascii="仿宋" w:hAnsi="仿宋" w:eastAsia="仿宋" w:cs="仿宋"/>
          <w:sz w:val="28"/>
          <w:szCs w:val="28"/>
        </w:rPr>
        <w:t>2.落实政府采购政策需满足的资格要求：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ind w:firstLine="560" w:firstLineChars="200"/>
        <w:rPr>
          <w:rFonts w:ascii="仿宋" w:hAnsi="仿宋" w:eastAsia="仿宋" w:cs="仿宋"/>
          <w:sz w:val="28"/>
          <w:szCs w:val="28"/>
        </w:rPr>
      </w:pPr>
      <w:r>
        <w:rPr>
          <w:rFonts w:hint="eastAsia" w:ascii="仿宋" w:hAnsi="仿宋" w:eastAsia="仿宋" w:cs="仿宋"/>
          <w:sz w:val="28"/>
          <w:szCs w:val="28"/>
        </w:rPr>
        <w:t>3.1投标人应是在中华人民共和国境内注册、具有独立法人资格、其他组织或者自然人，具有独立承担民事责任的能力，营业执照在有效期内且符合此次采购项目的经营范围</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3.2具备投标企业上一年度（2019年度）经会计师事务所出具的含企业资产负债表和利润表的审计报告或具备公司财务报表，新成立公司（注册未满一年）提供由开户行出具的资信证明文件；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3.3须出具在投标文件提交截止日期前12个月内任意三个月依法纳税的证明文件（税务局税收通用缴款书或银行电子缴税（费）凭证或税务局出具纳税情况证明）；依法免税的，应提供依法免税的相关证明文件；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3.4参加政府采购活动前3年内，在经营活动中没有重大违法记录的声明；供应商未被列入“信用中国”网站（www.creditchina.gov.cn）失信被执行人、重大税收违法案件当事人名单及中国政府采购网（www.ccgp.gov.cn）“政府采购严重违法失信行为信息记录”；未被“国家企业信用信息公示系统”（www.gsxt.gov.cn）列入：经营异常名录、严重违法失信企业名单（黑名单）且未被移出；</w:t>
      </w:r>
    </w:p>
    <w:p>
      <w:pPr>
        <w:ind w:firstLine="560" w:firstLineChars="200"/>
        <w:rPr>
          <w:rFonts w:ascii="仿宋" w:hAnsi="仿宋" w:eastAsia="仿宋" w:cs="仿宋"/>
          <w:sz w:val="28"/>
          <w:szCs w:val="28"/>
        </w:rPr>
      </w:pPr>
      <w:r>
        <w:rPr>
          <w:rFonts w:hint="eastAsia" w:ascii="仿宋" w:hAnsi="仿宋" w:eastAsia="仿宋" w:cs="仿宋"/>
          <w:sz w:val="28"/>
          <w:szCs w:val="28"/>
        </w:rPr>
        <w:t>3.5原则上，隶属于同一集团下的不同分支机构参加同一合同项下投标的，按一家投标人计算；</w:t>
      </w:r>
    </w:p>
    <w:p>
      <w:pPr>
        <w:ind w:firstLine="560" w:firstLineChars="200"/>
        <w:rPr>
          <w:rFonts w:ascii="仿宋" w:hAnsi="仿宋" w:eastAsia="仿宋" w:cs="仿宋"/>
          <w:sz w:val="28"/>
          <w:szCs w:val="28"/>
        </w:rPr>
      </w:pPr>
      <w:r>
        <w:rPr>
          <w:rFonts w:hint="eastAsia" w:ascii="仿宋" w:hAnsi="仿宋" w:eastAsia="仿宋" w:cs="仿宋"/>
          <w:sz w:val="28"/>
          <w:szCs w:val="28"/>
        </w:rPr>
        <w:t>3.6本项目不接受联合体投标。</w:t>
      </w:r>
    </w:p>
    <w:p>
      <w:pPr>
        <w:pStyle w:val="3"/>
        <w:widowControl/>
        <w:spacing w:line="360" w:lineRule="auto"/>
        <w:rPr>
          <w:rFonts w:ascii="黑体" w:hAnsi="宋体" w:cs="宋体"/>
          <w:b w:val="0"/>
          <w:bCs/>
          <w:sz w:val="28"/>
          <w:szCs w:val="28"/>
        </w:rPr>
      </w:pPr>
      <w:bookmarkStart w:id="12" w:name="_Toc35393631"/>
      <w:bookmarkStart w:id="13" w:name="_Toc35393800"/>
      <w:r>
        <w:rPr>
          <w:rFonts w:hint="eastAsia" w:ascii="黑体" w:hAnsi="宋体" w:cs="宋体"/>
          <w:b w:val="0"/>
          <w:bCs/>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时间：2020年9月14日至2020年9月18日，每天上午09：00至12：00，下午14：00至17：30（北京时间，法定节假日除外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地点：钰成汇鑫项目管理咨询（云南）有限公司（曲靖市麒麟区翠峰路69号院内三单元三楼一号）</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方式：现场购买（磋商文件如需电子版请自带U盘拷贝，售后不退，不办理邮购）</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报名：请潜在投标人持以下材料购买采购文件，投标人应当对所提供材料的真实、有效性负责。</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1、具有有效经营范围的营业执照、组织机构代码证及税务登记证（三证合一的须提交印有“统一社会信用代码”的营业执照）；</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2、供应商未被列入“信用中国”网站（www.creditchina.gov.cn）失信被执行人、重大税收违法案件当事人名单及</w:t>
      </w:r>
      <w:r>
        <w:rPr>
          <w:rFonts w:hint="eastAsia" w:ascii="仿宋" w:hAnsi="仿宋" w:eastAsia="仿宋" w:cs="宋体"/>
          <w:sz w:val="28"/>
          <w:szCs w:val="28"/>
          <w:lang w:eastAsia="zh-CN"/>
        </w:rPr>
        <w:t>“</w:t>
      </w:r>
      <w:r>
        <w:rPr>
          <w:rFonts w:hint="eastAsia" w:ascii="仿宋" w:hAnsi="仿宋" w:eastAsia="仿宋" w:cs="宋体"/>
          <w:sz w:val="28"/>
          <w:szCs w:val="28"/>
        </w:rPr>
        <w:t>中国政府采购网</w:t>
      </w:r>
      <w:r>
        <w:rPr>
          <w:rFonts w:hint="eastAsia" w:ascii="仿宋" w:hAnsi="仿宋" w:eastAsia="仿宋" w:cs="宋体"/>
          <w:sz w:val="28"/>
          <w:szCs w:val="28"/>
          <w:lang w:eastAsia="zh-CN"/>
        </w:rPr>
        <w:t>”</w:t>
      </w:r>
      <w:r>
        <w:rPr>
          <w:rFonts w:hint="eastAsia" w:ascii="仿宋" w:hAnsi="仿宋" w:eastAsia="仿宋" w:cs="宋体"/>
          <w:sz w:val="28"/>
          <w:szCs w:val="28"/>
        </w:rPr>
        <w:t>（www.ccgp.gov.cn）政府采购严重违法失信行为信息记录；未被“国家企业信用信息公示系统”（www.gsxt.gov.cn）列入：经营异常名录、严重违法失信企业名单（黑名单）且未被移出；</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3、企业法定代表人身份证明书；企业法定代表人授权委托书，企业法定代表人亲自投标除外）；被授权人（或法定代表人）的身份证；</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售价（元）：800/份</w:t>
      </w:r>
    </w:p>
    <w:p>
      <w:pPr>
        <w:pStyle w:val="3"/>
        <w:widowControl/>
        <w:spacing w:line="360" w:lineRule="auto"/>
        <w:rPr>
          <w:rFonts w:ascii="黑体" w:hAnsi="宋体" w:cs="宋体"/>
          <w:b w:val="0"/>
          <w:bCs/>
          <w:sz w:val="28"/>
          <w:szCs w:val="28"/>
        </w:rPr>
      </w:pPr>
      <w:bookmarkStart w:id="14" w:name="_Toc28359015"/>
      <w:bookmarkStart w:id="15" w:name="_Toc28359092"/>
      <w:bookmarkStart w:id="16" w:name="_Toc35393632"/>
      <w:bookmarkStart w:id="17" w:name="_Toc35393801"/>
      <w:r>
        <w:rPr>
          <w:rFonts w:hint="eastAsia" w:ascii="黑体" w:hAnsi="宋体" w:cs="宋体"/>
          <w:b w:val="0"/>
          <w:bCs/>
          <w:sz w:val="28"/>
          <w:szCs w:val="28"/>
        </w:rPr>
        <w:t>四、响应文件提交</w:t>
      </w:r>
      <w:bookmarkEnd w:id="14"/>
      <w:bookmarkEnd w:id="15"/>
      <w:bookmarkEnd w:id="16"/>
      <w:bookmarkEnd w:id="17"/>
    </w:p>
    <w:p>
      <w:pPr>
        <w:ind w:firstLine="560" w:firstLineChars="200"/>
        <w:rPr>
          <w:rFonts w:ascii="仿宋" w:hAnsi="仿宋" w:eastAsia="仿宋" w:cs="仿宋"/>
          <w:bCs/>
          <w:sz w:val="28"/>
          <w:szCs w:val="28"/>
        </w:rPr>
      </w:pPr>
      <w:r>
        <w:rPr>
          <w:rFonts w:hint="eastAsia" w:ascii="仿宋" w:hAnsi="仿宋" w:eastAsia="仿宋" w:cs="仿宋"/>
          <w:sz w:val="28"/>
          <w:szCs w:val="28"/>
        </w:rPr>
        <w:t>截止时间：2020</w:t>
      </w:r>
      <w:r>
        <w:rPr>
          <w:rFonts w:hint="eastAsia" w:ascii="仿宋" w:hAnsi="仿宋" w:eastAsia="仿宋" w:cs="仿宋"/>
          <w:bCs/>
          <w:sz w:val="28"/>
          <w:szCs w:val="28"/>
        </w:rPr>
        <w:t>年9月21日15点00分（北京时间）</w:t>
      </w:r>
    </w:p>
    <w:p>
      <w:pPr>
        <w:ind w:firstLine="560" w:firstLineChars="200"/>
        <w:rPr>
          <w:rFonts w:ascii="仿宋" w:hAnsi="仿宋" w:eastAsia="仿宋" w:cs="仿宋"/>
          <w:bCs/>
          <w:sz w:val="28"/>
          <w:szCs w:val="28"/>
        </w:rPr>
      </w:pPr>
      <w:r>
        <w:rPr>
          <w:rFonts w:hint="eastAsia" w:ascii="仿宋" w:hAnsi="仿宋" w:eastAsia="仿宋" w:cs="仿宋"/>
          <w:sz w:val="28"/>
          <w:szCs w:val="28"/>
        </w:rPr>
        <w:t>地点：曲靖市麒麟职业技术学校科技楼九楼会议室</w:t>
      </w:r>
    </w:p>
    <w:p>
      <w:pPr>
        <w:pStyle w:val="3"/>
        <w:widowControl/>
        <w:spacing w:line="360" w:lineRule="auto"/>
        <w:rPr>
          <w:rFonts w:ascii="黑体" w:hAnsi="宋体" w:cs="宋体"/>
          <w:b w:val="0"/>
          <w:bCs/>
          <w:sz w:val="28"/>
          <w:szCs w:val="28"/>
        </w:rPr>
      </w:pPr>
      <w:bookmarkStart w:id="18" w:name="_Toc35393802"/>
      <w:bookmarkStart w:id="19" w:name="_Toc28359016"/>
      <w:bookmarkStart w:id="20" w:name="_Toc28359093"/>
      <w:bookmarkStart w:id="21" w:name="_Toc35393633"/>
      <w:r>
        <w:rPr>
          <w:rFonts w:hint="eastAsia" w:ascii="黑体" w:hAnsi="宋体" w:cs="宋体"/>
          <w:b w:val="0"/>
          <w:bCs/>
          <w:sz w:val="28"/>
          <w:szCs w:val="28"/>
        </w:rPr>
        <w:t>五、开启</w:t>
      </w:r>
      <w:bookmarkEnd w:id="18"/>
      <w:bookmarkEnd w:id="19"/>
      <w:bookmarkEnd w:id="20"/>
      <w:bookmarkEnd w:id="21"/>
    </w:p>
    <w:p>
      <w:pPr>
        <w:ind w:firstLine="560" w:firstLineChars="200"/>
        <w:rPr>
          <w:rFonts w:ascii="仿宋" w:hAnsi="仿宋" w:eastAsia="仿宋" w:cs="仿宋"/>
          <w:bCs/>
          <w:sz w:val="28"/>
          <w:szCs w:val="28"/>
          <w:u w:val="single"/>
        </w:rPr>
      </w:pPr>
      <w:r>
        <w:rPr>
          <w:rFonts w:hint="eastAsia" w:ascii="仿宋" w:hAnsi="仿宋" w:eastAsia="仿宋" w:cs="仿宋"/>
          <w:sz w:val="28"/>
          <w:szCs w:val="28"/>
        </w:rPr>
        <w:t>时间：2020</w:t>
      </w:r>
      <w:r>
        <w:rPr>
          <w:rFonts w:hint="eastAsia" w:ascii="仿宋" w:hAnsi="仿宋" w:eastAsia="仿宋" w:cs="仿宋"/>
          <w:bCs/>
          <w:sz w:val="28"/>
          <w:szCs w:val="28"/>
        </w:rPr>
        <w:t>年9月21日15点00分（北京时间）</w:t>
      </w:r>
    </w:p>
    <w:p>
      <w:pPr>
        <w:ind w:firstLine="560" w:firstLineChars="200"/>
        <w:rPr>
          <w:rFonts w:ascii="仿宋" w:hAnsi="仿宋" w:eastAsia="仿宋" w:cs="仿宋"/>
          <w:bCs/>
          <w:sz w:val="28"/>
          <w:szCs w:val="28"/>
          <w:u w:val="single"/>
        </w:rPr>
      </w:pPr>
      <w:r>
        <w:rPr>
          <w:rFonts w:hint="eastAsia" w:ascii="仿宋" w:hAnsi="仿宋" w:eastAsia="仿宋" w:cs="仿宋"/>
          <w:sz w:val="28"/>
          <w:szCs w:val="28"/>
        </w:rPr>
        <w:t>地点：曲靖市麒麟职业技术学校科技楼九楼会议室</w:t>
      </w:r>
    </w:p>
    <w:p>
      <w:pPr>
        <w:pStyle w:val="3"/>
        <w:widowControl/>
        <w:spacing w:line="360" w:lineRule="auto"/>
        <w:rPr>
          <w:rFonts w:ascii="黑体" w:hAnsi="宋体" w:cs="宋体"/>
          <w:b w:val="0"/>
          <w:bCs/>
          <w:sz w:val="28"/>
          <w:szCs w:val="28"/>
        </w:rPr>
      </w:pPr>
      <w:bookmarkStart w:id="22" w:name="_Toc35393634"/>
      <w:bookmarkStart w:id="23" w:name="_Toc35393803"/>
      <w:bookmarkStart w:id="24" w:name="_Toc28359017"/>
      <w:bookmarkStart w:id="25" w:name="_Toc28359094"/>
      <w:r>
        <w:rPr>
          <w:rFonts w:hint="eastAsia" w:ascii="黑体" w:hAnsi="宋体" w:cs="宋体"/>
          <w:b w:val="0"/>
          <w:bCs/>
          <w:sz w:val="28"/>
          <w:szCs w:val="28"/>
        </w:rPr>
        <w:t>六、公告期限</w:t>
      </w:r>
      <w:bookmarkEnd w:id="22"/>
      <w:bookmarkEnd w:id="23"/>
      <w:bookmarkEnd w:id="24"/>
      <w:bookmarkEnd w:id="25"/>
      <w:bookmarkStart w:id="44" w:name="_GoBack"/>
      <w:bookmarkEnd w:id="44"/>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w:t>
      </w:r>
      <w:r>
        <w:rPr>
          <w:rFonts w:hint="eastAsia" w:ascii="仿宋" w:hAnsi="仿宋" w:eastAsia="仿宋" w:cs="宋体"/>
          <w:color w:val="auto"/>
          <w:kern w:val="0"/>
          <w:sz w:val="28"/>
          <w:szCs w:val="28"/>
        </w:rPr>
        <w:t>日起5个工</w:t>
      </w:r>
      <w:r>
        <w:rPr>
          <w:rFonts w:hint="eastAsia" w:ascii="仿宋" w:hAnsi="仿宋" w:eastAsia="仿宋" w:cs="宋体"/>
          <w:kern w:val="0"/>
          <w:sz w:val="28"/>
          <w:szCs w:val="28"/>
        </w:rPr>
        <w:t>作日。</w:t>
      </w:r>
    </w:p>
    <w:p>
      <w:pPr>
        <w:pStyle w:val="3"/>
        <w:widowControl/>
        <w:numPr>
          <w:ilvl w:val="0"/>
          <w:numId w:val="1"/>
        </w:numPr>
        <w:spacing w:line="360" w:lineRule="auto"/>
      </w:pPr>
      <w:bookmarkStart w:id="26" w:name="_Toc35393635"/>
      <w:bookmarkStart w:id="27" w:name="_Toc35393804"/>
      <w:r>
        <w:rPr>
          <w:rFonts w:hint="eastAsia" w:ascii="黑体" w:hAnsi="宋体" w:cs="宋体"/>
          <w:b w:val="0"/>
          <w:bCs/>
          <w:sz w:val="28"/>
          <w:szCs w:val="28"/>
        </w:rPr>
        <w:t>其他补充事宜</w:t>
      </w:r>
      <w:bookmarkEnd w:id="26"/>
      <w:bookmarkEnd w:id="27"/>
    </w:p>
    <w:p>
      <w:r>
        <w:rPr>
          <w:rFonts w:hint="eastAsia"/>
        </w:rPr>
        <w:t>无</w:t>
      </w:r>
    </w:p>
    <w:p>
      <w:pPr>
        <w:pStyle w:val="3"/>
        <w:widowControl/>
        <w:spacing w:line="360" w:lineRule="auto"/>
        <w:rPr>
          <w:rFonts w:ascii="黑体" w:hAnsi="宋体" w:cs="宋体"/>
          <w:b w:val="0"/>
          <w:bCs/>
          <w:sz w:val="28"/>
          <w:szCs w:val="28"/>
        </w:rPr>
      </w:pPr>
      <w:bookmarkStart w:id="28" w:name="_Toc28359018"/>
      <w:bookmarkStart w:id="29" w:name="_Toc28359095"/>
      <w:bookmarkStart w:id="30" w:name="_Toc35393636"/>
      <w:bookmarkStart w:id="31" w:name="_Toc35393805"/>
      <w:r>
        <w:rPr>
          <w:rFonts w:hint="eastAsia" w:ascii="黑体" w:hAnsi="宋体" w:cs="宋体"/>
          <w:b w:val="0"/>
          <w:bCs/>
          <w:sz w:val="28"/>
          <w:szCs w:val="28"/>
        </w:rPr>
        <w:t>八、凡对本次采购提出询问，请按以下方式联系。</w:t>
      </w:r>
      <w:bookmarkEnd w:id="28"/>
      <w:bookmarkEnd w:id="29"/>
      <w:bookmarkEnd w:id="30"/>
      <w:bookmarkEnd w:id="31"/>
    </w:p>
    <w:p>
      <w:pPr>
        <w:pStyle w:val="3"/>
        <w:widowControl/>
        <w:spacing w:line="360" w:lineRule="auto"/>
        <w:ind w:firstLine="840" w:firstLineChars="300"/>
        <w:rPr>
          <w:rFonts w:ascii="仿宋" w:hAnsi="仿宋" w:eastAsia="仿宋" w:cs="宋体"/>
          <w:b w:val="0"/>
          <w:bCs/>
          <w:sz w:val="28"/>
          <w:szCs w:val="28"/>
        </w:rPr>
      </w:pPr>
      <w:bookmarkStart w:id="32" w:name="_Toc28359096"/>
      <w:bookmarkStart w:id="33" w:name="_Toc35393637"/>
      <w:bookmarkStart w:id="34" w:name="_Toc28359019"/>
      <w:bookmarkStart w:id="35" w:name="_Toc35393806"/>
      <w:r>
        <w:rPr>
          <w:rFonts w:hint="eastAsia" w:ascii="仿宋" w:hAnsi="仿宋" w:eastAsia="仿宋" w:cs="宋体"/>
          <w:b w:val="0"/>
          <w:bCs/>
          <w:sz w:val="28"/>
          <w:szCs w:val="28"/>
        </w:rPr>
        <w:t>1.采购人信息</w:t>
      </w:r>
      <w:bookmarkEnd w:id="32"/>
      <w:bookmarkEnd w:id="33"/>
      <w:bookmarkEnd w:id="34"/>
      <w:bookmarkEnd w:id="35"/>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称：曲靖市麒麟职业技术学校教育工会</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    址：曲靖市麒麟区靖江路东段</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联系方式：</w:t>
      </w:r>
      <w:r>
        <w:rPr>
          <w:rFonts w:ascii="仿宋" w:hAnsi="仿宋" w:eastAsia="仿宋" w:cs="仿宋"/>
          <w:sz w:val="28"/>
          <w:szCs w:val="28"/>
        </w:rPr>
        <w:t>0874-3285730</w:t>
      </w:r>
    </w:p>
    <w:p>
      <w:pPr>
        <w:pStyle w:val="3"/>
        <w:widowControl/>
        <w:spacing w:line="360" w:lineRule="auto"/>
        <w:ind w:firstLine="840" w:firstLineChars="300"/>
        <w:rPr>
          <w:rFonts w:ascii="仿宋" w:hAnsi="仿宋" w:eastAsia="仿宋" w:cs="宋体"/>
          <w:b w:val="0"/>
          <w:bCs/>
          <w:sz w:val="28"/>
          <w:szCs w:val="28"/>
        </w:rPr>
      </w:pPr>
      <w:bookmarkStart w:id="36" w:name="_Toc35393807"/>
      <w:bookmarkStart w:id="37" w:name="_Toc28359020"/>
      <w:bookmarkStart w:id="38" w:name="_Toc28359097"/>
      <w:bookmarkStart w:id="39" w:name="_Toc35393638"/>
      <w:r>
        <w:rPr>
          <w:rFonts w:hint="eastAsia" w:ascii="仿宋" w:hAnsi="仿宋" w:eastAsia="仿宋" w:cs="宋体"/>
          <w:b w:val="0"/>
          <w:bCs/>
          <w:sz w:val="28"/>
          <w:szCs w:val="28"/>
        </w:rPr>
        <w:t>2.采购代理机构信息</w:t>
      </w:r>
      <w:bookmarkEnd w:id="36"/>
      <w:bookmarkEnd w:id="37"/>
      <w:bookmarkEnd w:id="38"/>
      <w:bookmarkEnd w:id="39"/>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称：钰成汇鑫项目管理咨询（云南）有限公司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址：曲靖市麒麟区翠峰路69号院内三单元三楼一号</w:t>
      </w:r>
    </w:p>
    <w:p>
      <w:pPr>
        <w:spacing w:line="360" w:lineRule="auto"/>
        <w:ind w:firstLine="840" w:firstLineChars="300"/>
        <w:rPr>
          <w:rFonts w:ascii="仿宋" w:hAnsi="仿宋" w:eastAsia="仿宋" w:cs="仿宋"/>
          <w:sz w:val="28"/>
          <w:szCs w:val="28"/>
          <w:u w:val="single"/>
        </w:rPr>
      </w:pPr>
      <w:r>
        <w:rPr>
          <w:rFonts w:hint="eastAsia" w:ascii="仿宋" w:hAnsi="仿宋" w:eastAsia="仿宋" w:cs="仿宋"/>
          <w:sz w:val="28"/>
          <w:szCs w:val="28"/>
        </w:rPr>
        <w:t>联系方式：13988964750</w:t>
      </w:r>
    </w:p>
    <w:p>
      <w:pPr>
        <w:pStyle w:val="3"/>
        <w:widowControl/>
        <w:spacing w:line="360" w:lineRule="auto"/>
        <w:ind w:firstLine="840" w:firstLineChars="300"/>
        <w:rPr>
          <w:rFonts w:ascii="仿宋" w:hAnsi="仿宋" w:eastAsia="仿宋" w:cs="宋体"/>
          <w:b w:val="0"/>
          <w:bCs/>
          <w:sz w:val="28"/>
          <w:szCs w:val="28"/>
        </w:rPr>
      </w:pPr>
      <w:bookmarkStart w:id="40" w:name="_Toc35393639"/>
      <w:bookmarkStart w:id="41" w:name="_Toc35393808"/>
      <w:bookmarkStart w:id="42" w:name="_Toc28359021"/>
      <w:bookmarkStart w:id="43" w:name="_Toc28359098"/>
      <w:r>
        <w:rPr>
          <w:rFonts w:hint="eastAsia" w:ascii="仿宋" w:hAnsi="仿宋" w:eastAsia="仿宋" w:cs="宋体"/>
          <w:b w:val="0"/>
          <w:bCs/>
          <w:sz w:val="28"/>
          <w:szCs w:val="28"/>
        </w:rPr>
        <w:t>3.项目联系方式</w:t>
      </w:r>
      <w:bookmarkEnd w:id="40"/>
      <w:bookmarkEnd w:id="41"/>
      <w:bookmarkEnd w:id="42"/>
      <w:bookmarkEnd w:id="43"/>
    </w:p>
    <w:p>
      <w:pPr>
        <w:pStyle w:val="5"/>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 xml:space="preserve">项目联系人：苏老师 </w:t>
      </w:r>
    </w:p>
    <w:p>
      <w:pPr>
        <w:ind w:firstLine="840" w:firstLineChars="300"/>
      </w:pPr>
      <w:r>
        <w:rPr>
          <w:rFonts w:hint="eastAsia" w:ascii="仿宋" w:hAnsi="仿宋" w:eastAsia="仿宋" w:cs="仿宋"/>
          <w:sz w:val="28"/>
          <w:szCs w:val="28"/>
        </w:rPr>
        <w:t>电　　  话：13988964750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4D4"/>
    <w:multiLevelType w:val="singleLevel"/>
    <w:tmpl w:val="6A9824D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E21978"/>
    <w:rsid w:val="00030136"/>
    <w:rsid w:val="000535FB"/>
    <w:rsid w:val="0006027B"/>
    <w:rsid w:val="00097A23"/>
    <w:rsid w:val="00136DFC"/>
    <w:rsid w:val="00144532"/>
    <w:rsid w:val="001A3429"/>
    <w:rsid w:val="001C7BC8"/>
    <w:rsid w:val="002C6E5F"/>
    <w:rsid w:val="002D4675"/>
    <w:rsid w:val="002F5C3A"/>
    <w:rsid w:val="00340A13"/>
    <w:rsid w:val="003D2512"/>
    <w:rsid w:val="003D5AE7"/>
    <w:rsid w:val="003D5E5F"/>
    <w:rsid w:val="00493BD5"/>
    <w:rsid w:val="00564EA4"/>
    <w:rsid w:val="005B16E4"/>
    <w:rsid w:val="005D544E"/>
    <w:rsid w:val="00731595"/>
    <w:rsid w:val="00885DFB"/>
    <w:rsid w:val="008A1A64"/>
    <w:rsid w:val="008C3F12"/>
    <w:rsid w:val="00911514"/>
    <w:rsid w:val="00930699"/>
    <w:rsid w:val="00934FFC"/>
    <w:rsid w:val="0093565F"/>
    <w:rsid w:val="00983298"/>
    <w:rsid w:val="00984F31"/>
    <w:rsid w:val="009954DA"/>
    <w:rsid w:val="009E5329"/>
    <w:rsid w:val="00A156E7"/>
    <w:rsid w:val="00A91667"/>
    <w:rsid w:val="00B3549E"/>
    <w:rsid w:val="00BE6D93"/>
    <w:rsid w:val="00C06DCA"/>
    <w:rsid w:val="00C607F9"/>
    <w:rsid w:val="00D21198"/>
    <w:rsid w:val="00D76C9F"/>
    <w:rsid w:val="00D94315"/>
    <w:rsid w:val="00DA47D7"/>
    <w:rsid w:val="00DA578F"/>
    <w:rsid w:val="00E1016C"/>
    <w:rsid w:val="00E34A75"/>
    <w:rsid w:val="00E35830"/>
    <w:rsid w:val="00E93E9C"/>
    <w:rsid w:val="00EE3FE3"/>
    <w:rsid w:val="00EF6E2E"/>
    <w:rsid w:val="00F24621"/>
    <w:rsid w:val="00F5299B"/>
    <w:rsid w:val="00FC784A"/>
    <w:rsid w:val="06166066"/>
    <w:rsid w:val="15A402B9"/>
    <w:rsid w:val="18CA2D91"/>
    <w:rsid w:val="1BC15AE0"/>
    <w:rsid w:val="1FE21978"/>
    <w:rsid w:val="267A0F78"/>
    <w:rsid w:val="377F3FE5"/>
    <w:rsid w:val="53515DDA"/>
    <w:rsid w:val="58CA7B9D"/>
    <w:rsid w:val="67522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2"/>
    <w:qFormat/>
    <w:uiPriority w:val="0"/>
    <w:rPr>
      <w:rFonts w:ascii="宋体"/>
      <w:sz w:val="18"/>
      <w:szCs w:val="18"/>
    </w:rPr>
  </w:style>
  <w:style w:type="paragraph" w:styleId="5">
    <w:name w:val="Plain Text"/>
    <w:basedOn w:val="1"/>
    <w:qFormat/>
    <w:uiPriority w:val="0"/>
    <w:rPr>
      <w:rFonts w:hint="eastAsia" w:ascii="宋体" w:hAnsi="Courier New"/>
      <w:szCs w:val="22"/>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Calibri" w:hAnsi="Calibri"/>
      <w:kern w:val="2"/>
      <w:sz w:val="18"/>
      <w:szCs w:val="18"/>
    </w:rPr>
  </w:style>
  <w:style w:type="character" w:customStyle="1" w:styleId="11">
    <w:name w:val="页脚 Char"/>
    <w:basedOn w:val="9"/>
    <w:link w:val="6"/>
    <w:qFormat/>
    <w:uiPriority w:val="0"/>
    <w:rPr>
      <w:rFonts w:ascii="Calibri" w:hAnsi="Calibri"/>
      <w:kern w:val="2"/>
      <w:sz w:val="18"/>
      <w:szCs w:val="18"/>
    </w:rPr>
  </w:style>
  <w:style w:type="character" w:customStyle="1" w:styleId="12">
    <w:name w:val="文档结构图 Char"/>
    <w:basedOn w:val="9"/>
    <w:link w:val="4"/>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272</Words>
  <Characters>1554</Characters>
  <Lines>12</Lines>
  <Paragraphs>3</Paragraphs>
  <TotalTime>13</TotalTime>
  <ScaleCrop>false</ScaleCrop>
  <LinksUpToDate>false</LinksUpToDate>
  <CharactersWithSpaces>1823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2020-09-14T01:58:00Z</dcterms:created>
  <dc:creator>Administrator</dc:creator>
  <cp:lastModifiedBy>Administrator</cp:lastModifiedBy>
  <dcterms:modified xsi:type="dcterms:W3CDTF">2020-09-14T02:04:59Z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